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Pilisvörösvár Város Önkormányzata Képviselő-testületének</w:t>
        <w:br/>
        <w:t xml:space="preserve">19/2022. (X. 17.) önkormányzati rendelete 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szociális és gyermekjóléti szolgáltatásokról szóló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10/2022. (VII. 18.) önkormányzati rendelet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módosításáról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Pilisvörösvár Város Önkormányzatának Képviselő-testülete a szociális igazgatásról és a szociális ellátásokról szóló 1993. évi III. törvény 1. § (2) bekezdésében, a 62. § (2) bekezdésében, a 90. § (3) bekezdésében, a 92. § (1) és (2) bekezdésében, valamint a gyermekek védelméről és gyámügyi igazgatásról szóló 1997. évi XXXI. törvény 29. §-ában, 94. §-ában, a 96. § (1) bekezdésében, a 147. § (1) bekezdésében, a 149. §-ában és a 162. § (5) bekezdésében kapott felhatalmazás alapján, az Alaptörvény 32. cikk (1) bekezdés a) pontja és a Magyarország helyi önkormányzatairól szóló 2011. évi CLXXXIX. törvény 13. § (1) bekezdés 8. pontjában meghatározott szerinti feladatkörében eljárva a szociális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gyermekjóléti szolgáltatásokról szóló 17/2021. (XI. 19.) önkormányzati rendelete módosítására az alábbi rendeletet alkotja.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szociális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gyermekjóléti szolgáltatásokról szóló 17/2021. (XI. 19.) önkormányzati rendelet 1. melléklet II. táblázata helyébe, az 1. melléklet lép.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§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Ez a rendelet a kihirdetést követő napon lép hatályba, a hatályba lépést követő napon hatályát veszti.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Pilisvörösvár, 2022. október 14.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268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268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2268" w:leader="none"/>
          <w:tab w:val="center" w:pos="680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Dr. Fetter Ádám </w:t>
        <w:tab/>
        <w:t xml:space="preserve">Gergelyné Csurilla Erika</w:t>
      </w:r>
    </w:p>
    <w:p>
      <w:pPr>
        <w:tabs>
          <w:tab w:val="center" w:pos="226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polgármester</w:t>
        <w:tab/>
        <w:tab/>
        <w:tab/>
        <w:tab/>
        <w:tab/>
        <w:t xml:space="preserve">jegyző</w:t>
      </w:r>
    </w:p>
    <w:p>
      <w:pPr>
        <w:tabs>
          <w:tab w:val="left" w:pos="27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Jelen rendelet Pilisvörösvár Város Önkormányzatának Képviselő-testülete Szervezeti és Működési Szabályzatáról szóló 11/2013. (III. 12.) rendeletének 42. §-a alapján kihirdetésre került Pilisvörösváron, 2022. október 17. napján.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Pilisvörösvár, 2022. október 17.</w:t>
      </w:r>
    </w:p>
    <w:p>
      <w:pPr>
        <w:tabs>
          <w:tab w:val="center" w:pos="6804" w:leader="none"/>
        </w:tabs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Gergelyné Csurilla Erika</w:t>
        <w:br/>
        <w:tab/>
        <w:t xml:space="preserve">jegyző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7"/>
        </w:numPr>
        <w:spacing w:before="0" w:after="0" w:line="240"/>
        <w:ind w:right="0" w:left="72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melléklet a 19/2022. (X.17.) önkormányzati rendelethez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Szociális és egyéb felnőtt étkeztetés: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>
        <w:tblInd w:w="105" w:type="dxa"/>
      </w:tblPr>
      <w:tblGrid>
        <w:gridCol w:w="1717"/>
        <w:gridCol w:w="2074"/>
        <w:gridCol w:w="1994"/>
        <w:gridCol w:w="1689"/>
        <w:gridCol w:w="1755"/>
      </w:tblGrid>
      <w:tr>
        <w:trPr>
          <w:trHeight w:val="0" w:hRule="atLeast"/>
          <w:jc w:val="left"/>
        </w:trPr>
        <w:tc>
          <w:tcPr>
            <w:tcW w:w="1717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Megnevezés</w:t>
            </w:r>
          </w:p>
        </w:tc>
        <w:tc>
          <w:tcPr>
            <w:tcW w:w="2074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Nettó nyersanyag-norma</w:t>
            </w:r>
          </w:p>
        </w:tc>
        <w:tc>
          <w:tcPr>
            <w:tcW w:w="1994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Bruttó nyersanyagnorma </w:t>
            </w:r>
          </w:p>
        </w:tc>
        <w:tc>
          <w:tcPr>
            <w:tcW w:w="168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Nettó térítési díj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(rezsiköltséggel növelt) </w:t>
            </w:r>
          </w:p>
        </w:tc>
        <w:tc>
          <w:tcPr>
            <w:tcW w:w="1755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Bruttó térítési díj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(eladási ár) </w:t>
            </w:r>
          </w:p>
        </w:tc>
      </w:tr>
      <w:tr>
        <w:trPr>
          <w:trHeight w:val="321" w:hRule="auto"/>
          <w:jc w:val="left"/>
        </w:trPr>
        <w:tc>
          <w:tcPr>
            <w:tcW w:w="1717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Reggeli</w:t>
            </w:r>
          </w:p>
        </w:tc>
        <w:tc>
          <w:tcPr>
            <w:tcW w:w="2074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78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1994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781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198</w:t>
            </w:r>
          </w:p>
        </w:tc>
        <w:tc>
          <w:tcPr>
            <w:tcW w:w="168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49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280</w:t>
            </w:r>
          </w:p>
        </w:tc>
        <w:tc>
          <w:tcPr>
            <w:tcW w:w="1755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49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356</w:t>
            </w:r>
          </w:p>
        </w:tc>
      </w:tr>
      <w:tr>
        <w:trPr>
          <w:trHeight w:val="0" w:hRule="atLeast"/>
          <w:jc w:val="left"/>
        </w:trPr>
        <w:tc>
          <w:tcPr>
            <w:tcW w:w="1717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Ebéd</w:t>
            </w:r>
          </w:p>
        </w:tc>
        <w:tc>
          <w:tcPr>
            <w:tcW w:w="2074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78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480</w:t>
            </w:r>
          </w:p>
        </w:tc>
        <w:tc>
          <w:tcPr>
            <w:tcW w:w="1994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781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610</w:t>
            </w:r>
          </w:p>
        </w:tc>
        <w:tc>
          <w:tcPr>
            <w:tcW w:w="168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49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1004</w:t>
            </w:r>
          </w:p>
        </w:tc>
        <w:tc>
          <w:tcPr>
            <w:tcW w:w="1755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49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1275</w:t>
            </w:r>
          </w:p>
        </w:tc>
      </w:tr>
      <w:tr>
        <w:trPr>
          <w:trHeight w:val="0" w:hRule="atLeast"/>
          <w:jc w:val="left"/>
        </w:trPr>
        <w:tc>
          <w:tcPr>
            <w:tcW w:w="1717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Vacsora</w:t>
            </w:r>
          </w:p>
        </w:tc>
        <w:tc>
          <w:tcPr>
            <w:tcW w:w="2074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78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251</w:t>
            </w:r>
          </w:p>
        </w:tc>
        <w:tc>
          <w:tcPr>
            <w:tcW w:w="1994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781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319</w:t>
            </w:r>
          </w:p>
        </w:tc>
        <w:tc>
          <w:tcPr>
            <w:tcW w:w="1689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49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452</w:t>
            </w:r>
          </w:p>
        </w:tc>
        <w:tc>
          <w:tcPr>
            <w:tcW w:w="1755" w:type="dxa"/>
            <w:tcBorders>
              <w:top w:val="single" w:color="836967" w:sz="2"/>
              <w:left w:val="single" w:color="836967" w:sz="2"/>
              <w:bottom w:val="single" w:color="836967" w:sz="2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49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574</w:t>
            </w:r>
          </w:p>
        </w:tc>
      </w:tr>
      <w:tr>
        <w:trPr>
          <w:trHeight w:val="0" w:hRule="atLeast"/>
          <w:jc w:val="left"/>
        </w:trPr>
        <w:tc>
          <w:tcPr>
            <w:tcW w:w="1717" w:type="dxa"/>
            <w:tcBorders>
              <w:top w:val="single" w:color="836967" w:sz="2"/>
              <w:left w:val="single" w:color="836967" w:sz="2"/>
              <w:bottom w:val="single" w:color="836967" w:sz="5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Szociális napi</w:t>
            </w:r>
          </w:p>
        </w:tc>
        <w:tc>
          <w:tcPr>
            <w:tcW w:w="2074" w:type="dxa"/>
            <w:tcBorders>
              <w:top w:val="single" w:color="836967" w:sz="2"/>
              <w:left w:val="single" w:color="836967" w:sz="2"/>
              <w:bottom w:val="single" w:color="836967" w:sz="5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78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887</w:t>
            </w:r>
          </w:p>
        </w:tc>
        <w:tc>
          <w:tcPr>
            <w:tcW w:w="1994" w:type="dxa"/>
            <w:tcBorders>
              <w:top w:val="single" w:color="836967" w:sz="2"/>
              <w:left w:val="single" w:color="836967" w:sz="2"/>
              <w:bottom w:val="single" w:color="836967" w:sz="5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781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1127</w:t>
            </w:r>
          </w:p>
        </w:tc>
        <w:tc>
          <w:tcPr>
            <w:tcW w:w="1689" w:type="dxa"/>
            <w:tcBorders>
              <w:top w:val="single" w:color="836967" w:sz="2"/>
              <w:left w:val="single" w:color="836967" w:sz="2"/>
              <w:bottom w:val="single" w:color="836967" w:sz="5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49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1736</w:t>
            </w:r>
          </w:p>
        </w:tc>
        <w:tc>
          <w:tcPr>
            <w:tcW w:w="1755" w:type="dxa"/>
            <w:tcBorders>
              <w:top w:val="single" w:color="836967" w:sz="2"/>
              <w:left w:val="single" w:color="836967" w:sz="2"/>
              <w:bottom w:val="single" w:color="836967" w:sz="5"/>
              <w:right w:val="single" w:color="836967" w:sz="2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49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2205</w:t>
            </w:r>
          </w:p>
        </w:tc>
      </w:tr>
      <w:tr>
        <w:trPr>
          <w:trHeight w:val="0" w:hRule="atLeast"/>
          <w:jc w:val="left"/>
        </w:trPr>
        <w:tc>
          <w:tcPr>
            <w:tcW w:w="17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Felnőtt ebéd (A vagy B menü)</w:t>
            </w:r>
          </w:p>
        </w:tc>
        <w:tc>
          <w:tcPr>
            <w:tcW w:w="20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78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480</w:t>
            </w:r>
          </w:p>
        </w:tc>
        <w:tc>
          <w:tcPr>
            <w:tcW w:w="19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781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610</w:t>
            </w:r>
          </w:p>
        </w:tc>
        <w:tc>
          <w:tcPr>
            <w:tcW w:w="16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49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1020</w:t>
            </w:r>
          </w:p>
        </w:tc>
        <w:tc>
          <w:tcPr>
            <w:tcW w:w="175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49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1295</w:t>
            </w:r>
          </w:p>
        </w:tc>
      </w:tr>
      <w:tr>
        <w:trPr>
          <w:trHeight w:val="0" w:hRule="atLeast"/>
          <w:jc w:val="left"/>
        </w:trPr>
        <w:tc>
          <w:tcPr>
            <w:tcW w:w="171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Diétás ebéd</w:t>
            </w:r>
          </w:p>
        </w:tc>
        <w:tc>
          <w:tcPr>
            <w:tcW w:w="20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78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512</w:t>
            </w:r>
          </w:p>
        </w:tc>
        <w:tc>
          <w:tcPr>
            <w:tcW w:w="19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781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</w:t>
            </w:r>
          </w:p>
        </w:tc>
        <w:tc>
          <w:tcPr>
            <w:tcW w:w="16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49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1063</w:t>
            </w:r>
          </w:p>
        </w:tc>
        <w:tc>
          <w:tcPr>
            <w:tcW w:w="175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49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1350</w:t>
            </w:r>
          </w:p>
        </w:tc>
      </w:tr>
    </w:tbl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num w:numId="4">
    <w:abstractNumId w:val="7"/>
  </w:num>
  <w:num w:numId="17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