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5475" w14:textId="017EE4CC" w:rsidR="009E7B9C" w:rsidRPr="00961411" w:rsidRDefault="00961411" w:rsidP="00961411">
      <w:pPr>
        <w:jc w:val="center"/>
        <w:rPr>
          <w:b/>
          <w:bCs/>
        </w:rPr>
      </w:pPr>
      <w:r w:rsidRPr="00961411">
        <w:rPr>
          <w:b/>
          <w:bCs/>
        </w:rPr>
        <w:t>A Városi Civil Alap keretében civil közösségi tevékenységek és feltételeinek támogatása / VCA-KP-1-202</w:t>
      </w:r>
      <w:r w:rsidR="00AC153F">
        <w:rPr>
          <w:b/>
          <w:bCs/>
        </w:rPr>
        <w:t>5</w:t>
      </w:r>
    </w:p>
    <w:p w14:paraId="6426951A" w14:textId="77777777" w:rsidR="00961411" w:rsidRDefault="00961411" w:rsidP="00961411">
      <w:pPr>
        <w:jc w:val="both"/>
      </w:pPr>
    </w:p>
    <w:p w14:paraId="7EF91DD1" w14:textId="05427A46" w:rsidR="00961411" w:rsidRDefault="00961411" w:rsidP="00961411">
      <w:pPr>
        <w:jc w:val="both"/>
      </w:pPr>
      <w:r w:rsidRPr="00961411">
        <w:rPr>
          <w:b/>
          <w:bCs/>
        </w:rPr>
        <w:t>Kik pályázhatnak</w:t>
      </w:r>
      <w:r>
        <w:t xml:space="preserve">: </w:t>
      </w:r>
      <w:r w:rsidRPr="00961411">
        <w:t>5000 fő feletti lélekszámú településeken székhellyel rendelkező egyesületek és alapítványok </w:t>
      </w:r>
    </w:p>
    <w:p w14:paraId="311DB08F" w14:textId="77777777" w:rsidR="00961411" w:rsidRDefault="00961411" w:rsidP="00961411">
      <w:pPr>
        <w:jc w:val="both"/>
      </w:pPr>
    </w:p>
    <w:p w14:paraId="4F8E992F" w14:textId="54CA7BB2" w:rsidR="00961411" w:rsidRDefault="00961411" w:rsidP="00961411">
      <w:pPr>
        <w:jc w:val="both"/>
      </w:pPr>
      <w:r w:rsidRPr="00961411">
        <w:rPr>
          <w:b/>
          <w:bCs/>
        </w:rPr>
        <w:t>Pályázat célja</w:t>
      </w:r>
      <w:r>
        <w:t xml:space="preserve">: </w:t>
      </w:r>
      <w:r w:rsidRPr="00961411">
        <w:t>a</w:t>
      </w:r>
      <w:r>
        <w:t xml:space="preserve"> </w:t>
      </w:r>
      <w:r w:rsidRPr="00961411">
        <w:t>civil közösségi tevékenységek és azok végzéséhez szükséges feltételek támogatására.</w:t>
      </w:r>
    </w:p>
    <w:p w14:paraId="492D0330" w14:textId="77777777" w:rsidR="00961411" w:rsidRDefault="00961411" w:rsidP="00961411">
      <w:pPr>
        <w:jc w:val="both"/>
      </w:pPr>
    </w:p>
    <w:p w14:paraId="5DB0B301" w14:textId="284CF75B" w:rsidR="00AC153F" w:rsidRDefault="00AC153F" w:rsidP="00961411">
      <w:pPr>
        <w:jc w:val="both"/>
      </w:pPr>
      <w:r w:rsidRPr="00AC153F">
        <w:rPr>
          <w:b/>
          <w:bCs/>
        </w:rPr>
        <w:t>Egy pályázó kizárólag egy pályázatot nyújthat be a jelen pályázati kiírás keretében és kizárólag egy pályázati kategóriára igényelhet támogatást.</w:t>
      </w:r>
    </w:p>
    <w:p w14:paraId="6DF34496" w14:textId="77777777" w:rsidR="00AC153F" w:rsidRDefault="00AC153F" w:rsidP="00961411">
      <w:pPr>
        <w:jc w:val="both"/>
      </w:pPr>
    </w:p>
    <w:p w14:paraId="08688AE2" w14:textId="77777777" w:rsidR="00961411" w:rsidRDefault="00961411" w:rsidP="00961411">
      <w:pPr>
        <w:jc w:val="both"/>
        <w:rPr>
          <w:b/>
          <w:bCs/>
        </w:rPr>
      </w:pPr>
      <w:r w:rsidRPr="00961411">
        <w:rPr>
          <w:b/>
          <w:bCs/>
        </w:rPr>
        <w:t>2. A támogatható tevékenységek</w:t>
      </w:r>
      <w:r>
        <w:rPr>
          <w:b/>
          <w:bCs/>
        </w:rPr>
        <w:t xml:space="preserve"> </w:t>
      </w:r>
    </w:p>
    <w:p w14:paraId="2DB1C47A" w14:textId="35BB74D3" w:rsidR="00961411" w:rsidRDefault="00961411" w:rsidP="00961411">
      <w:pPr>
        <w:jc w:val="both"/>
        <w:rPr>
          <w:b/>
          <w:bCs/>
        </w:rPr>
      </w:pPr>
      <w:r w:rsidRPr="00961411">
        <w:rPr>
          <w:b/>
          <w:bCs/>
        </w:rPr>
        <w:t>2.1. Civil szervezetek ingatlanberuházási, felújítási támogatása (VCA-KP-1-202</w:t>
      </w:r>
      <w:r w:rsidR="00AC153F">
        <w:rPr>
          <w:b/>
          <w:bCs/>
        </w:rPr>
        <w:t>5</w:t>
      </w:r>
      <w:r w:rsidRPr="00961411">
        <w:rPr>
          <w:b/>
          <w:bCs/>
        </w:rPr>
        <w:t>/1)</w:t>
      </w:r>
    </w:p>
    <w:p w14:paraId="33380617" w14:textId="02290779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Civil szervezet ingatlan-tulajdon szerzése;</w:t>
      </w:r>
    </w:p>
    <w:p w14:paraId="4FF30B1E" w14:textId="2CA9305F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Civil szervezet tulajdonában lévő ingatlan felújítása;</w:t>
      </w:r>
    </w:p>
    <w:p w14:paraId="5AB78B1F" w14:textId="480F95D1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Civil szervezet használatában lévő, helyi önkormányzat tulajdonában lévő vagy önkormányzat által alapított 100%-os önkormányzati tulajdonú nonprofit gazdasági társaság tulajdonában/kezelésében lévő ingatlan felújításának támogatása, melynek feltétele a civil szervezet és a helyi önkormányzat között legalább a fenntartási időszakra szóló (5 éves), ingyenes használatról szóló előzetes megállapodás megléte;</w:t>
      </w:r>
    </w:p>
    <w:p w14:paraId="7F1D2EF8" w14:textId="63D3E587" w:rsidR="00AC153F" w:rsidRDefault="00AC153F" w:rsidP="00961411">
      <w:pPr>
        <w:pStyle w:val="Listaszerbekezds"/>
        <w:numPr>
          <w:ilvl w:val="0"/>
          <w:numId w:val="2"/>
        </w:numPr>
        <w:jc w:val="both"/>
      </w:pPr>
      <w:r w:rsidRPr="00AC153F">
        <w:t>Civil szervezet használatában lévő, egyházi jogi személy tulajdonában lévő ingatlan felújításának támogatása, melynek feltétele a civil szervezet és az egyházi jogi személy között legalább a fenntartási időszakra szóló (5 éves), ingyenes használatról szóló előzetes megállapodás megléte</w:t>
      </w:r>
      <w:r>
        <w:t>.</w:t>
      </w:r>
    </w:p>
    <w:p w14:paraId="7E9E67F6" w14:textId="62B9F1C7" w:rsidR="00961411" w:rsidRDefault="00087022" w:rsidP="00961411">
      <w:pPr>
        <w:jc w:val="both"/>
      </w:pPr>
      <w:r w:rsidRPr="00087022">
        <w:rPr>
          <w:b/>
          <w:bCs/>
        </w:rPr>
        <w:t>Elnyerhető támogatás</w:t>
      </w:r>
      <w:r>
        <w:t>: 9.000.000 Ft</w:t>
      </w:r>
    </w:p>
    <w:p w14:paraId="726CBAF5" w14:textId="77777777" w:rsidR="00087022" w:rsidRDefault="00087022" w:rsidP="00961411">
      <w:pPr>
        <w:jc w:val="both"/>
      </w:pPr>
    </w:p>
    <w:p w14:paraId="0D276EEE" w14:textId="786138B3" w:rsidR="00AC153F" w:rsidRDefault="00AC153F" w:rsidP="00961411">
      <w:pPr>
        <w:jc w:val="both"/>
      </w:pPr>
      <w:r w:rsidRPr="00AC153F">
        <w:t>Az a pályázó, aki a 2021. évi, a 2022. évi vagy a 2024. évi Városi Civil Alap terhére nyújtott támogatás keretében ingatlant vásárolt, a 2025. évi Városi Civil Alap terhére ingatlan vásárlásra nem nyújthat be pályázatot. Ingatlanfelújítási támogatás igénylésére ebben az esetben is van lehetőség.</w:t>
      </w:r>
    </w:p>
    <w:p w14:paraId="2CAD64FF" w14:textId="77777777" w:rsidR="00AC153F" w:rsidRDefault="00AC153F" w:rsidP="00961411">
      <w:pPr>
        <w:jc w:val="both"/>
      </w:pPr>
    </w:p>
    <w:p w14:paraId="02E82B3D" w14:textId="3550DACA" w:rsidR="00961411" w:rsidRPr="00961411" w:rsidRDefault="00961411" w:rsidP="00961411">
      <w:pPr>
        <w:jc w:val="both"/>
        <w:rPr>
          <w:b/>
          <w:bCs/>
        </w:rPr>
      </w:pPr>
      <w:r w:rsidRPr="00961411">
        <w:rPr>
          <w:b/>
          <w:bCs/>
        </w:rPr>
        <w:t>2.2. Civil szervezetek gépjárműbeszerzési támogatása (VCA-KP-1-202</w:t>
      </w:r>
      <w:r w:rsidR="00AC153F">
        <w:rPr>
          <w:b/>
          <w:bCs/>
        </w:rPr>
        <w:t>5</w:t>
      </w:r>
      <w:r w:rsidRPr="00961411">
        <w:rPr>
          <w:b/>
          <w:bCs/>
        </w:rPr>
        <w:t>/2)</w:t>
      </w:r>
    </w:p>
    <w:p w14:paraId="6166A87F" w14:textId="522E0959" w:rsidR="00961411" w:rsidRDefault="00961411" w:rsidP="00961411">
      <w:pPr>
        <w:jc w:val="both"/>
      </w:pPr>
      <w:r w:rsidRPr="00961411">
        <w:t>Gépjárműbeszerzéssel kapcsolatos támogatás:</w:t>
      </w:r>
      <w:r>
        <w:t xml:space="preserve"> </w:t>
      </w:r>
      <w:r w:rsidRPr="00961411">
        <w:t>új és használt gépjármű beszerzése, gépjármű karbantartása, felújítása, alkatrész beszerzése. Használt gépjármű beszerzése esetén legfeljebb 1</w:t>
      </w:r>
      <w:r w:rsidR="00AC153F">
        <w:t>0</w:t>
      </w:r>
      <w:r w:rsidRPr="00961411">
        <w:t xml:space="preserve"> éves, regisztrált, érvényes műszaki vizsgával rendelkező gépjármű vásárlása támogatható, az adott gépjármű EUROTAX katalógusban szereplő, igazságügyi műszaki szakértő vagy műszaki szakértői iroda által igazolt, vagy a forgalmi érték meghatározásról szóló igazolásban szereplő árához képest legfeljebb + 20%-os mértékig.</w:t>
      </w:r>
    </w:p>
    <w:p w14:paraId="754E586A" w14:textId="77777777" w:rsidR="00AC153F" w:rsidRDefault="00AC153F" w:rsidP="00AC153F">
      <w:pPr>
        <w:jc w:val="both"/>
      </w:pPr>
      <w:r w:rsidRPr="00AC153F">
        <w:t>Kivétel: 10 évnél idősebb, regisztrált, érvényes műszaki vizsgával rendelkező használt tűzoltóautó beszerzése, műszaki korlátozástól függetlenül.</w:t>
      </w:r>
    </w:p>
    <w:p w14:paraId="1AC0CA56" w14:textId="4E29DD25" w:rsidR="00087022" w:rsidRDefault="00087022" w:rsidP="00087022">
      <w:pPr>
        <w:jc w:val="both"/>
      </w:pPr>
      <w:r w:rsidRPr="00087022">
        <w:rPr>
          <w:b/>
          <w:bCs/>
        </w:rPr>
        <w:lastRenderedPageBreak/>
        <w:t>Elnyerhető támogatás</w:t>
      </w:r>
      <w:r>
        <w:t>: 7.000.000 Ft</w:t>
      </w:r>
    </w:p>
    <w:p w14:paraId="012ED797" w14:textId="77777777" w:rsidR="00AC153F" w:rsidRDefault="00AC153F" w:rsidP="00961411">
      <w:pPr>
        <w:jc w:val="both"/>
      </w:pPr>
    </w:p>
    <w:p w14:paraId="2F4F795A" w14:textId="147EC11B" w:rsidR="00961411" w:rsidRPr="00961411" w:rsidRDefault="00961411" w:rsidP="00961411">
      <w:pPr>
        <w:jc w:val="both"/>
        <w:rPr>
          <w:b/>
          <w:bCs/>
        </w:rPr>
      </w:pPr>
      <w:r w:rsidRPr="00961411">
        <w:rPr>
          <w:b/>
          <w:bCs/>
        </w:rPr>
        <w:t>2.3. Civil szervezetek működési, valamint eszközbeszerzési támogatása (VCA-KP-1-202</w:t>
      </w:r>
      <w:r w:rsidR="00AC153F">
        <w:rPr>
          <w:b/>
          <w:bCs/>
        </w:rPr>
        <w:t>5</w:t>
      </w:r>
      <w:r w:rsidRPr="00961411">
        <w:rPr>
          <w:b/>
          <w:bCs/>
        </w:rPr>
        <w:t>/3)</w:t>
      </w:r>
    </w:p>
    <w:p w14:paraId="4C60211D" w14:textId="22E7B3C5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A civil szervezet működési költségei (pl. rezsiköltség, bérleti díj, foglalkoztatás költsége (bérköltség, megbízási díj, járulékok, stb.), munka- és védőruházat, adminisztrációs költségek (pl. könyvelői díj), üzemanyagköltség);</w:t>
      </w:r>
    </w:p>
    <w:p w14:paraId="7181376D" w14:textId="38ADD87D" w:rsidR="00AC153F" w:rsidRDefault="00AC153F" w:rsidP="00961411">
      <w:pPr>
        <w:pStyle w:val="Listaszerbekezds"/>
        <w:numPr>
          <w:ilvl w:val="0"/>
          <w:numId w:val="2"/>
        </w:numPr>
        <w:jc w:val="both"/>
      </w:pPr>
      <w:r w:rsidRPr="00AC153F">
        <w:t>Mobilház, mobilgarázs beszerzése;</w:t>
      </w:r>
    </w:p>
    <w:p w14:paraId="2E28AF88" w14:textId="3390BB5B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A civil szervezet tevékenységéhez kapcsolódó eszközök beszerzése;</w:t>
      </w:r>
    </w:p>
    <w:p w14:paraId="7D4E33B2" w14:textId="2BEE8D47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Jármű karbantartása, felújítás, alkatrész beszerzése;</w:t>
      </w:r>
    </w:p>
    <w:p w14:paraId="6E0FB3FF" w14:textId="6ABF69F6" w:rsidR="00AC153F" w:rsidRDefault="00AC153F" w:rsidP="00961411">
      <w:pPr>
        <w:pStyle w:val="Listaszerbekezds"/>
        <w:numPr>
          <w:ilvl w:val="0"/>
          <w:numId w:val="2"/>
        </w:numPr>
        <w:jc w:val="both"/>
      </w:pPr>
      <w:r w:rsidRPr="00AC153F">
        <w:t>Gépjárműnek nem minősülő új jármű beszerzése (pl. kerékpár, elektromos kerékpár)</w:t>
      </w:r>
      <w:r>
        <w:t>.</w:t>
      </w:r>
    </w:p>
    <w:p w14:paraId="3715B4E0" w14:textId="6F9922A5" w:rsidR="00087022" w:rsidRDefault="00087022" w:rsidP="00087022">
      <w:pPr>
        <w:jc w:val="both"/>
      </w:pPr>
      <w:r w:rsidRPr="00087022">
        <w:rPr>
          <w:b/>
          <w:bCs/>
        </w:rPr>
        <w:t>Elnyerhető támogatás</w:t>
      </w:r>
      <w:r>
        <w:t>: 7.000.000 Ft</w:t>
      </w:r>
    </w:p>
    <w:p w14:paraId="2CACF062" w14:textId="77777777" w:rsidR="00961411" w:rsidRDefault="00961411" w:rsidP="00961411">
      <w:pPr>
        <w:jc w:val="both"/>
      </w:pPr>
    </w:p>
    <w:p w14:paraId="33869024" w14:textId="1836266F" w:rsidR="00961411" w:rsidRPr="00961411" w:rsidRDefault="00961411" w:rsidP="00961411">
      <w:pPr>
        <w:jc w:val="both"/>
        <w:rPr>
          <w:b/>
          <w:bCs/>
        </w:rPr>
      </w:pPr>
      <w:r w:rsidRPr="00961411">
        <w:rPr>
          <w:b/>
          <w:bCs/>
        </w:rPr>
        <w:t>2.4. Civil szervezetek működési, valamint programszervezési támogatása (VCA-KP-1-202</w:t>
      </w:r>
      <w:r w:rsidR="00AC153F">
        <w:rPr>
          <w:b/>
          <w:bCs/>
        </w:rPr>
        <w:t>5</w:t>
      </w:r>
      <w:r w:rsidRPr="00961411">
        <w:rPr>
          <w:b/>
          <w:bCs/>
        </w:rPr>
        <w:t>/4)</w:t>
      </w:r>
    </w:p>
    <w:p w14:paraId="256F2556" w14:textId="36487679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A civil szervezet működési költségei (pl. rezsiköltség, bérleti díj, foglalkoztatás költsége (bérköltség, megbízási díj, járulékok, stb.), munka- és védőruházat, adminisztrációs költségek (pl. könyvelői díj), üzemanyagköltség);</w:t>
      </w:r>
    </w:p>
    <w:p w14:paraId="19685611" w14:textId="700EED24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A helyi közösség életét meghatározó, értékmegőrző, értékteremtő, a pályázó által szervezett programok előkészítése, megvalósítása;</w:t>
      </w:r>
    </w:p>
    <w:p w14:paraId="2C42CB8E" w14:textId="64FD97C7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A programokhoz kapcsolódó költségek támogatása, a programokhoz kapcsolódó eszközök beszerzése.</w:t>
      </w:r>
    </w:p>
    <w:p w14:paraId="2C89A985" w14:textId="73313A35" w:rsidR="00087022" w:rsidRDefault="00087022" w:rsidP="00087022">
      <w:pPr>
        <w:jc w:val="both"/>
      </w:pPr>
      <w:r w:rsidRPr="00087022">
        <w:rPr>
          <w:b/>
          <w:bCs/>
        </w:rPr>
        <w:t>Elnyerhető támogatás</w:t>
      </w:r>
      <w:r>
        <w:t>: 11.000.000 Ft</w:t>
      </w:r>
    </w:p>
    <w:p w14:paraId="152AF870" w14:textId="77777777" w:rsidR="00087022" w:rsidRDefault="00087022" w:rsidP="00961411">
      <w:pPr>
        <w:jc w:val="both"/>
      </w:pPr>
    </w:p>
    <w:p w14:paraId="31B674C5" w14:textId="29225D32" w:rsidR="00961411" w:rsidRPr="00961411" w:rsidRDefault="00961411" w:rsidP="00961411">
      <w:pPr>
        <w:jc w:val="both"/>
        <w:rPr>
          <w:b/>
          <w:bCs/>
        </w:rPr>
      </w:pPr>
      <w:r w:rsidRPr="00961411">
        <w:rPr>
          <w:b/>
          <w:bCs/>
        </w:rPr>
        <w:t>2.5. Civil szervezetek működési, valamint kommunikációs tevékenységének támogatása (VCA-KP-1-202</w:t>
      </w:r>
      <w:r w:rsidR="00AC153F">
        <w:rPr>
          <w:b/>
          <w:bCs/>
        </w:rPr>
        <w:t>5</w:t>
      </w:r>
      <w:r w:rsidRPr="00961411">
        <w:rPr>
          <w:b/>
          <w:bCs/>
        </w:rPr>
        <w:t>/5)</w:t>
      </w:r>
    </w:p>
    <w:p w14:paraId="50A7C06D" w14:textId="06230B44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A civil szervezet működési költségei (pl. rezsiköltség, bérleti díj, foglalkoztatás költsége (bérköltség, megbízási díj, járulékok, stb.), munka- és védőruházat, adminisztrációs költségek (pl. könyvelői díj), üzemanyagköltség);</w:t>
      </w:r>
    </w:p>
    <w:p w14:paraId="2D23B14E" w14:textId="711057E4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Kommunikációs tevékenység fejlesztése;</w:t>
      </w:r>
    </w:p>
    <w:p w14:paraId="350A5691" w14:textId="4B100527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Szervezeti arculat kialakítása;</w:t>
      </w:r>
    </w:p>
    <w:p w14:paraId="3256CF3A" w14:textId="5902C490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Honlap fenntartása, üzemeltetése;</w:t>
      </w:r>
    </w:p>
    <w:p w14:paraId="2EC3B85B" w14:textId="0119284A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Kommunikációs tevékenységhez kapcsolódó eszközök beszerzése;</w:t>
      </w:r>
    </w:p>
    <w:p w14:paraId="4139F023" w14:textId="63916F4B" w:rsidR="00961411" w:rsidRDefault="00961411" w:rsidP="00961411">
      <w:pPr>
        <w:pStyle w:val="Listaszerbekezds"/>
        <w:numPr>
          <w:ilvl w:val="0"/>
          <w:numId w:val="2"/>
        </w:numPr>
        <w:jc w:val="both"/>
      </w:pPr>
      <w:r w:rsidRPr="00961411">
        <w:t>A pályázó kommunikációs stratégiájának megvalósítása, különös tekintettel a médiamegjelenésekre.</w:t>
      </w:r>
    </w:p>
    <w:p w14:paraId="356AB5AC" w14:textId="48622AB6" w:rsidR="00087022" w:rsidRDefault="00087022" w:rsidP="00087022">
      <w:pPr>
        <w:jc w:val="both"/>
      </w:pPr>
      <w:r w:rsidRPr="00087022">
        <w:rPr>
          <w:b/>
          <w:bCs/>
        </w:rPr>
        <w:t>Elnyerhető támogatás</w:t>
      </w:r>
      <w:r>
        <w:t>: 11.000.000 Ft</w:t>
      </w:r>
    </w:p>
    <w:p w14:paraId="021D3444" w14:textId="77777777" w:rsidR="00087022" w:rsidRDefault="00087022" w:rsidP="00961411">
      <w:pPr>
        <w:jc w:val="both"/>
      </w:pPr>
    </w:p>
    <w:p w14:paraId="23F9F5E3" w14:textId="6646D093" w:rsidR="00961411" w:rsidRDefault="00961411" w:rsidP="00961411">
      <w:pPr>
        <w:jc w:val="both"/>
      </w:pPr>
      <w:r w:rsidRPr="00961411">
        <w:rPr>
          <w:b/>
          <w:bCs/>
        </w:rPr>
        <w:t>Benyújtási határidő</w:t>
      </w:r>
      <w:r w:rsidR="00AC153F">
        <w:rPr>
          <w:b/>
          <w:bCs/>
        </w:rPr>
        <w:t xml:space="preserve"> minden pályázatnál</w:t>
      </w:r>
      <w:r>
        <w:t xml:space="preserve">: </w:t>
      </w:r>
      <w:r w:rsidRPr="00961411">
        <w:t>202</w:t>
      </w:r>
      <w:r w:rsidR="00AC153F">
        <w:t>5</w:t>
      </w:r>
      <w:r w:rsidRPr="00961411">
        <w:t xml:space="preserve">. </w:t>
      </w:r>
      <w:r w:rsidR="00AC153F">
        <w:t>február 10. 2025. március 12. 14 óra</w:t>
      </w:r>
    </w:p>
    <w:p w14:paraId="323BA9D7" w14:textId="615C4613" w:rsidR="00961411" w:rsidRDefault="00AC153F" w:rsidP="00961411">
      <w:pPr>
        <w:jc w:val="both"/>
      </w:pPr>
      <w:r w:rsidRPr="00AC153F">
        <w:rPr>
          <w:b/>
          <w:bCs/>
        </w:rPr>
        <w:t>A támogatott tevékenység időtartama</w:t>
      </w:r>
      <w:r>
        <w:rPr>
          <w:b/>
          <w:bCs/>
        </w:rPr>
        <w:t xml:space="preserve"> minden pályázatnál:</w:t>
      </w:r>
      <w:r w:rsidRPr="00AC153F">
        <w:t xml:space="preserve"> 2025. január 1. – 2026. december 31.</w:t>
      </w:r>
    </w:p>
    <w:p w14:paraId="6F5821B7" w14:textId="123D6BA6" w:rsidR="00961411" w:rsidRPr="00961411" w:rsidRDefault="00961411" w:rsidP="00961411">
      <w:pPr>
        <w:jc w:val="both"/>
        <w:rPr>
          <w:b/>
          <w:bCs/>
        </w:rPr>
      </w:pPr>
      <w:r w:rsidRPr="00961411">
        <w:rPr>
          <w:b/>
          <w:bCs/>
        </w:rPr>
        <w:t xml:space="preserve">További információ: </w:t>
      </w:r>
      <w:hyperlink r:id="rId5" w:history="1">
        <w:r w:rsidRPr="007B0030">
          <w:rPr>
            <w:rStyle w:val="Hiperhivatkozs"/>
          </w:rPr>
          <w:t>www.bgazrt.hu</w:t>
        </w:r>
      </w:hyperlink>
      <w:r>
        <w:t xml:space="preserve"> </w:t>
      </w:r>
    </w:p>
    <w:p w14:paraId="17894573" w14:textId="77777777" w:rsidR="00961411" w:rsidRDefault="00961411"/>
    <w:sectPr w:rsidR="00961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7AF"/>
    <w:multiLevelType w:val="hybridMultilevel"/>
    <w:tmpl w:val="AAAC2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1DC3"/>
    <w:multiLevelType w:val="hybridMultilevel"/>
    <w:tmpl w:val="F1609986"/>
    <w:lvl w:ilvl="0" w:tplc="58B8E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D37C2"/>
    <w:multiLevelType w:val="hybridMultilevel"/>
    <w:tmpl w:val="B650910A"/>
    <w:lvl w:ilvl="0" w:tplc="58B8E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63FA2"/>
    <w:multiLevelType w:val="hybridMultilevel"/>
    <w:tmpl w:val="C2B40120"/>
    <w:lvl w:ilvl="0" w:tplc="58B8E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2E96"/>
    <w:multiLevelType w:val="hybridMultilevel"/>
    <w:tmpl w:val="7A0EE26A"/>
    <w:lvl w:ilvl="0" w:tplc="58B8E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65715">
    <w:abstractNumId w:val="0"/>
  </w:num>
  <w:num w:numId="2" w16cid:durableId="430009689">
    <w:abstractNumId w:val="4"/>
  </w:num>
  <w:num w:numId="3" w16cid:durableId="1651010022">
    <w:abstractNumId w:val="3"/>
  </w:num>
  <w:num w:numId="4" w16cid:durableId="767509963">
    <w:abstractNumId w:val="2"/>
  </w:num>
  <w:num w:numId="5" w16cid:durableId="70637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11"/>
    <w:rsid w:val="00087022"/>
    <w:rsid w:val="00875E6D"/>
    <w:rsid w:val="00961411"/>
    <w:rsid w:val="009E7B9C"/>
    <w:rsid w:val="00AC153F"/>
    <w:rsid w:val="00CC5F3A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AA9A"/>
  <w15:chartTrackingRefBased/>
  <w15:docId w15:val="{6F008DB0-9E91-44A6-A821-446E99F3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41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6141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61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az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571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</dc:creator>
  <cp:keywords/>
  <dc:description/>
  <cp:lastModifiedBy>1466</cp:lastModifiedBy>
  <cp:revision>3</cp:revision>
  <dcterms:created xsi:type="dcterms:W3CDTF">2025-02-12T17:10:00Z</dcterms:created>
  <dcterms:modified xsi:type="dcterms:W3CDTF">2025-02-12T17:19:00Z</dcterms:modified>
</cp:coreProperties>
</file>