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  <w:b w:val="1"/>
          <w:bCs w:val="1"/>
          <w:sz w:val="28"/>
          <w:szCs w:val="28"/>
        </w:rPr>
      </w:pPr>
      <w:r>
        <w:rPr>
          <w:rStyle w:val="Egyik sem"/>
          <w:b w:val="1"/>
          <w:bCs w:val="1"/>
          <w:sz w:val="28"/>
          <w:szCs w:val="28"/>
          <w:rtl w:val="0"/>
        </w:rPr>
        <w:t>T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</w:rPr>
        <w:t>J</w:t>
      </w:r>
      <w:r>
        <w:rPr>
          <w:rStyle w:val="Egyik sem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b w:val="1"/>
          <w:bCs w:val="1"/>
          <w:sz w:val="28"/>
          <w:szCs w:val="28"/>
          <w:rtl w:val="0"/>
        </w:rPr>
        <w:t>KOZTAT</w:t>
      </w:r>
      <w:r>
        <w:rPr>
          <w:rStyle w:val="Egyik sem"/>
          <w:b w:val="1"/>
          <w:bCs w:val="1"/>
          <w:sz w:val="28"/>
          <w:szCs w:val="28"/>
          <w:rtl w:val="0"/>
        </w:rPr>
        <w:t xml:space="preserve">Ó </w:t>
      </w:r>
      <w:r>
        <w:rPr>
          <w:rStyle w:val="Egyik sem"/>
          <w:b w:val="1"/>
          <w:bCs w:val="1"/>
          <w:sz w:val="28"/>
          <w:szCs w:val="28"/>
          <w:rtl w:val="0"/>
        </w:rPr>
        <w:t>A TART</w:t>
      </w:r>
      <w:r>
        <w:rPr>
          <w:rStyle w:val="Egyik sem"/>
          <w:b w:val="1"/>
          <w:bCs w:val="1"/>
          <w:sz w:val="28"/>
          <w:szCs w:val="28"/>
          <w:rtl w:val="0"/>
        </w:rPr>
        <w:t>Ó</w:t>
      </w:r>
      <w:r>
        <w:rPr>
          <w:rStyle w:val="Egyik sem"/>
          <w:b w:val="1"/>
          <w:bCs w:val="1"/>
          <w:sz w:val="28"/>
          <w:szCs w:val="28"/>
          <w:rtl w:val="0"/>
          <w:lang w:val="de-DE"/>
        </w:rPr>
        <w:t>ZKOD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</w:rPr>
        <w:t>S UT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  <w:lang w:val="de-DE"/>
        </w:rPr>
        <w:t>NI IDEGENFORGALMI AD</w:t>
      </w:r>
      <w:r>
        <w:rPr>
          <w:rStyle w:val="Egyik sem"/>
          <w:b w:val="1"/>
          <w:bCs w:val="1"/>
          <w:sz w:val="28"/>
          <w:szCs w:val="28"/>
          <w:rtl w:val="0"/>
        </w:rPr>
        <w:t xml:space="preserve">Ó </w:t>
      </w:r>
    </w:p>
    <w:p>
      <w:pPr>
        <w:pStyle w:val="Normal.0"/>
        <w:jc w:val="center"/>
        <w:rPr>
          <w:rStyle w:val="Egyik sem"/>
          <w:b w:val="1"/>
          <w:bCs w:val="1"/>
          <w:sz w:val="28"/>
          <w:szCs w:val="28"/>
        </w:rPr>
      </w:pP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BEVALL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 xml:space="preserve">SI </w:t>
      </w:r>
      <w:r>
        <w:rPr>
          <w:rStyle w:val="Egyik sem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b w:val="1"/>
          <w:bCs w:val="1"/>
          <w:sz w:val="28"/>
          <w:szCs w:val="28"/>
          <w:rtl w:val="0"/>
          <w:lang w:val="de-DE"/>
        </w:rPr>
        <w:t>S BEFIZET</w:t>
      </w:r>
      <w:r>
        <w:rPr>
          <w:rStyle w:val="Egyik sem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SI HAT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  <w:lang w:val="da-DK"/>
        </w:rPr>
        <w:t>RIDEJ</w:t>
      </w:r>
      <w:r>
        <w:rPr>
          <w:rStyle w:val="Egyik sem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b w:val="1"/>
          <w:bCs w:val="1"/>
          <w:sz w:val="28"/>
          <w:szCs w:val="28"/>
          <w:rtl w:val="0"/>
        </w:rPr>
        <w:t>R</w:t>
      </w:r>
      <w:r>
        <w:rPr>
          <w:rStyle w:val="Egyik sem"/>
          <w:b w:val="1"/>
          <w:bCs w:val="1"/>
          <w:sz w:val="28"/>
          <w:szCs w:val="28"/>
          <w:rtl w:val="0"/>
        </w:rPr>
        <w:t>Ő</w:t>
      </w:r>
      <w:r>
        <w:rPr>
          <w:rStyle w:val="Egyik sem"/>
          <w:b w:val="1"/>
          <w:bCs w:val="1"/>
          <w:sz w:val="28"/>
          <w:szCs w:val="28"/>
          <w:rtl w:val="0"/>
        </w:rPr>
        <w:t>L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koztatom Tisztelt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shely-szolg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ltat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inkat, hogy az 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beszed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sre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telezettnek az idegenforgalmi 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a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rgyh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napot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h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nap 15. napj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ig kell az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nyzati 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n-US"/>
        </w:rPr>
        <w:t>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ghoz 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nl-NL"/>
        </w:rPr>
        <w:t>bevall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st beny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 xml:space="preserve">jtani,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az idegenforgalmi 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t megfizetni.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A beszedett idegenforgalmi ad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befizet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 a Sberbank Mo. Zrt.-n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l vezetett          </w:t>
      </w:r>
      <w:r>
        <w:rPr>
          <w:rStyle w:val="Egyik sem"/>
          <w:b w:val="1"/>
          <w:bCs w:val="1"/>
          <w:rtl w:val="0"/>
        </w:rPr>
        <w:t>14100024-11787949-13000008</w:t>
      </w:r>
      <w:r>
        <w:rPr>
          <w:rStyle w:val="Egyik sem"/>
          <w:rtl w:val="0"/>
        </w:rPr>
        <w:t xml:space="preserve">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 xml:space="preserve">ú </w:t>
      </w:r>
      <w:r>
        <w:rPr>
          <w:rStyle w:val="Egyik sem"/>
          <w:b w:val="1"/>
          <w:bCs w:val="1"/>
          <w:rtl w:val="0"/>
        </w:rPr>
        <w:t>Idegenforgalmi ad</w:t>
      </w:r>
      <w:r>
        <w:rPr>
          <w:rStyle w:val="Egyik sem"/>
          <w:b w:val="1"/>
          <w:bCs w:val="1"/>
          <w:rtl w:val="0"/>
        </w:rPr>
        <w:t xml:space="preserve">ó </w:t>
      </w:r>
      <w:r>
        <w:rPr>
          <w:rStyle w:val="Egyik sem"/>
          <w:b w:val="1"/>
          <w:bCs w:val="1"/>
          <w:rtl w:val="0"/>
        </w:rPr>
        <w:t>beszed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si sz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mla</w:t>
      </w:r>
      <w:r>
        <w:rPr>
          <w:rStyle w:val="Egyik sem"/>
          <w:rtl w:val="0"/>
        </w:rPr>
        <w:t xml:space="preserve"> szolg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pt-PT"/>
        </w:rPr>
        <w:t xml:space="preserve">l. 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</w:pPr>
      <w:bookmarkStart w:name="_Hlk536651829" w:id="0"/>
      <w:r>
        <w:rPr>
          <w:rStyle w:val="Egyik sem"/>
          <w:b w:val="1"/>
          <w:bCs w:val="1"/>
          <w:rtl w:val="0"/>
        </w:rPr>
        <w:t>A nyomtatv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 elektronikus kit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lt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re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  <w:lang w:val="nl-NL"/>
        </w:rPr>
        <w:t>s bek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ld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re</w:t>
      </w:r>
      <w:r>
        <w:rPr>
          <w:rStyle w:val="Egyik sem"/>
          <w:rtl w:val="0"/>
        </w:rPr>
        <w:t xml:space="preserve"> az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nyzati Hivatali Port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"https://ohp-20.asp.lgov.hu"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https://ohp-20.asp.lgov.hu</w:t>
      </w:r>
      <w:r>
        <w:rPr/>
        <w:fldChar w:fldCharType="end" w:fldLock="0"/>
      </w:r>
      <w:r>
        <w:rPr>
          <w:rStyle w:val="Egyik sem"/>
          <w:rtl w:val="0"/>
        </w:rPr>
        <w:t xml:space="preserve"> e-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gyint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oldal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kereszt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 van lehet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 (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gyind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 /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gazat: Ad</w:t>
      </w:r>
      <w:r>
        <w:rPr>
          <w:rStyle w:val="Egyik sem"/>
          <w:rtl w:val="0"/>
        </w:rPr>
        <w:t>óü</w:t>
      </w:r>
      <w:r>
        <w:rPr>
          <w:rStyle w:val="Egyik sem"/>
          <w:rtl w:val="0"/>
        </w:rPr>
        <w:t xml:space="preserve">gy, 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pus: idegenforgalmi 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, 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rlap: Idegenforgalmi ad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  <w:lang w:val="nl-NL"/>
        </w:rPr>
        <w:t>bevall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s), melyr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 xml:space="preserve">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"http://www.pilisvorosvar.hu"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www.pilisvorosvar.hu</w:t>
      </w:r>
      <w:r>
        <w:rPr/>
        <w:fldChar w:fldCharType="end" w:fldLock="0"/>
      </w:r>
      <w:r>
        <w:rPr>
          <w:rStyle w:val="Egyik sem"/>
          <w:rtl w:val="0"/>
        </w:rPr>
        <w:t xml:space="preserve"> weboldal </w:t>
      </w:r>
      <w:r>
        <w:rPr>
          <w:rStyle w:val="Egyik sem"/>
          <w:rtl w:val="0"/>
        </w:rPr>
        <w:t>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 /</w:t>
      </w:r>
      <w:r>
        <w:rPr>
          <w:rStyle w:val="Egyik sem"/>
          <w:rtl w:val="0"/>
        </w:rPr>
        <w:t xml:space="preserve"> </w:t>
      </w:r>
      <w:r>
        <w:rPr>
          <w:rStyle w:val="Egyik sem"/>
          <w:rtl w:val="0"/>
        </w:rPr>
        <w:t xml:space="preserve"> Lakoss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gi 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gyint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 xml:space="preserve"> / </w:t>
      </w:r>
      <w:r>
        <w:rPr>
          <w:rStyle w:val="Egyik sem"/>
          <w:rtl w:val="0"/>
        </w:rPr>
        <w:t>e</w:t>
      </w:r>
      <w:r>
        <w:rPr>
          <w:rStyle w:val="Egyik sem"/>
          <w:rtl w:val="0"/>
        </w:rPr>
        <w:t>-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gyint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men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pontban tal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.</w:t>
      </w:r>
      <w:bookmarkEnd w:id="0"/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seikkel a Polg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rmesteri Hivatal 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csoportj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hoz fordulhatnak a 26/330-233-as telefonsz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mon a 109-es 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nl-NL"/>
        </w:rPr>
        <w:t>keken.</w:t>
      </w:r>
    </w:p>
    <w:p>
      <w:pPr>
        <w:pStyle w:val="Normal.0"/>
        <w:tabs>
          <w:tab w:val="center" w:pos="6663"/>
        </w:tabs>
        <w:rPr>
          <w:rStyle w:val="Egyik sem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center" w:pos="6663"/>
        </w:tabs>
        <w:rPr>
          <w:rStyle w:val="Egyik sem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center" w:pos="6663"/>
        </w:tabs>
        <w:rPr>
          <w:rStyle w:val="Egyik sem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Egyik sem"/>
          <w:b w:val="1"/>
          <w:bCs w:val="1"/>
        </w:rPr>
      </w:pPr>
      <w:r>
        <w:rPr>
          <w:rStyle w:val="Egyik sem"/>
          <w:rFonts w:ascii="Arial" w:cs="Arial" w:hAnsi="Arial" w:eastAsia="Arial"/>
          <w:b w:val="1"/>
          <w:bCs w:val="1"/>
        </w:rPr>
        <w:tab/>
        <w:tab/>
        <w:tab/>
        <w:tab/>
        <w:tab/>
        <w:tab/>
        <w:tab/>
      </w:r>
      <w:r>
        <w:rPr>
          <w:rStyle w:val="Egyik sem"/>
          <w:b w:val="1"/>
          <w:bCs w:val="1"/>
          <w:rtl w:val="0"/>
        </w:rPr>
        <w:t>Dr. Udvarhelyi Istv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 Gergely</w:t>
      </w:r>
    </w:p>
    <w:p>
      <w:pPr>
        <w:pStyle w:val="Normal.0"/>
        <w:ind w:left="5664" w:firstLine="708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jegyz</w:t>
      </w:r>
      <w:r>
        <w:rPr>
          <w:rStyle w:val="Egyik sem"/>
          <w:b w:val="1"/>
          <w:bCs w:val="1"/>
          <w:rtl w:val="0"/>
        </w:rPr>
        <w:t>ő</w:t>
      </w:r>
    </w:p>
    <w:p>
      <w:pPr>
        <w:pStyle w:val="Normal.0"/>
        <w:tabs>
          <w:tab w:val="center" w:pos="6663"/>
        </w:tabs>
        <w:rPr>
          <w:rStyle w:val="Egyik sem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center" w:pos="6663"/>
        </w:tabs>
      </w:pPr>
      <w:r>
        <w:rPr>
          <w:rStyle w:val="Egyik sem"/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Hyperlink.0">
    <w:name w:val="Hyperlink.0"/>
    <w:basedOn w:val="Egyik sem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